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443" w:rsidRPr="005E7D31" w:rsidRDefault="005E7D31" w:rsidP="0032358B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E7D31">
        <w:rPr>
          <w:rFonts w:ascii="Times New Roman" w:eastAsia="Calibri" w:hAnsi="Times New Roman" w:cs="Times New Roman"/>
          <w:b/>
          <w:sz w:val="28"/>
          <w:szCs w:val="28"/>
        </w:rPr>
        <w:t xml:space="preserve">Доклад </w:t>
      </w:r>
      <w:r w:rsidRPr="005E7D31">
        <w:rPr>
          <w:rFonts w:ascii="Times New Roman" w:eastAsia="Calibri" w:hAnsi="Times New Roman" w:cs="Times New Roman"/>
          <w:b/>
          <w:sz w:val="28"/>
          <w:szCs w:val="28"/>
        </w:rPr>
        <w:br/>
        <w:t>на тему: "</w:t>
      </w:r>
      <w:r w:rsidR="00861443" w:rsidRPr="005E7D31">
        <w:rPr>
          <w:rFonts w:ascii="Times New Roman" w:eastAsia="Calibri" w:hAnsi="Times New Roman" w:cs="Times New Roman"/>
          <w:b/>
          <w:sz w:val="28"/>
          <w:szCs w:val="28"/>
        </w:rPr>
        <w:t xml:space="preserve">Об </w:t>
      </w:r>
      <w:r w:rsidR="000C4A9E" w:rsidRPr="005E7D31">
        <w:rPr>
          <w:rFonts w:ascii="Times New Roman" w:eastAsia="Calibri" w:hAnsi="Times New Roman" w:cs="Times New Roman"/>
          <w:b/>
          <w:sz w:val="28"/>
          <w:szCs w:val="28"/>
        </w:rPr>
        <w:t xml:space="preserve">обеспеченности объектами спортивной инфраструктуры </w:t>
      </w:r>
      <w:r w:rsidRPr="005E7D31"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0C4A9E" w:rsidRPr="005E7D31">
        <w:rPr>
          <w:rFonts w:ascii="Times New Roman" w:eastAsia="Calibri" w:hAnsi="Times New Roman" w:cs="Times New Roman"/>
          <w:b/>
          <w:sz w:val="28"/>
          <w:szCs w:val="28"/>
        </w:rPr>
        <w:t>в Ханты – Мансийском автономном округе – Югре</w:t>
      </w:r>
      <w:r w:rsidRPr="005E7D31">
        <w:rPr>
          <w:rFonts w:ascii="Times New Roman" w:eastAsia="Calibri" w:hAnsi="Times New Roman" w:cs="Times New Roman"/>
          <w:b/>
          <w:sz w:val="28"/>
          <w:szCs w:val="28"/>
        </w:rPr>
        <w:t>"</w:t>
      </w:r>
      <w:r w:rsidR="000C4A9E" w:rsidRPr="005E7D31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5E7D31" w:rsidRDefault="005E7D31" w:rsidP="0032358B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E7D31" w:rsidRPr="005E7D31" w:rsidRDefault="005E7D31" w:rsidP="0032358B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E7D31">
        <w:rPr>
          <w:rFonts w:ascii="Times New Roman" w:eastAsia="Calibri" w:hAnsi="Times New Roman" w:cs="Times New Roman"/>
          <w:b/>
          <w:sz w:val="28"/>
          <w:szCs w:val="28"/>
        </w:rPr>
        <w:t xml:space="preserve">Докладчик: </w:t>
      </w:r>
      <w:proofErr w:type="spellStart"/>
      <w:r w:rsidRPr="005E7D31">
        <w:rPr>
          <w:rFonts w:ascii="Times New Roman" w:eastAsia="Calibri" w:hAnsi="Times New Roman" w:cs="Times New Roman"/>
          <w:b/>
          <w:sz w:val="28"/>
          <w:szCs w:val="28"/>
        </w:rPr>
        <w:t>Лукманов</w:t>
      </w:r>
      <w:proofErr w:type="spellEnd"/>
      <w:r w:rsidRPr="005E7D31">
        <w:rPr>
          <w:rFonts w:ascii="Times New Roman" w:eastAsia="Calibri" w:hAnsi="Times New Roman" w:cs="Times New Roman"/>
          <w:b/>
          <w:sz w:val="28"/>
          <w:szCs w:val="28"/>
        </w:rPr>
        <w:t xml:space="preserve"> Шамиль </w:t>
      </w:r>
      <w:proofErr w:type="spellStart"/>
      <w:r w:rsidRPr="005E7D31">
        <w:rPr>
          <w:rFonts w:ascii="Times New Roman" w:eastAsia="Calibri" w:hAnsi="Times New Roman" w:cs="Times New Roman"/>
          <w:b/>
          <w:sz w:val="28"/>
          <w:szCs w:val="28"/>
        </w:rPr>
        <w:t>Бикбулатович</w:t>
      </w:r>
      <w:proofErr w:type="spellEnd"/>
      <w:r w:rsidRPr="005E7D31">
        <w:rPr>
          <w:rFonts w:ascii="Times New Roman" w:eastAsia="Calibri" w:hAnsi="Times New Roman" w:cs="Times New Roman"/>
          <w:b/>
          <w:sz w:val="28"/>
          <w:szCs w:val="28"/>
        </w:rPr>
        <w:t xml:space="preserve"> – начальник Управления физической культуры и спор</w:t>
      </w:r>
      <w:r>
        <w:rPr>
          <w:rFonts w:ascii="Times New Roman" w:eastAsia="Calibri" w:hAnsi="Times New Roman" w:cs="Times New Roman"/>
          <w:b/>
          <w:sz w:val="28"/>
          <w:szCs w:val="28"/>
        </w:rPr>
        <w:t>та администрации города Сургута</w:t>
      </w:r>
    </w:p>
    <w:p w:rsidR="00927BD4" w:rsidRDefault="00927BD4" w:rsidP="00861443">
      <w:pPr>
        <w:spacing w:after="0" w:line="276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6941" w:rsidRDefault="00712AA7" w:rsidP="005E7D31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Город Сургут, являясь одной из наиболее значимых территорий Ханты – Мансийского автономного округа – Югры, по итогам 2017 года по обеспеченности объектами спорта не достигает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среднеокружного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показателя.  В </w:t>
      </w:r>
      <w:r w:rsidR="00446941" w:rsidRPr="00861443">
        <w:rPr>
          <w:rFonts w:ascii="Times New Roman" w:eastAsia="Calibri" w:hAnsi="Times New Roman" w:cs="Times New Roman"/>
          <w:sz w:val="28"/>
          <w:szCs w:val="28"/>
        </w:rPr>
        <w:t>2017 год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446941" w:rsidRPr="008614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446941" w:rsidRPr="00861443">
        <w:rPr>
          <w:rFonts w:ascii="Times New Roman" w:eastAsia="Calibri" w:hAnsi="Times New Roman" w:cs="Times New Roman"/>
          <w:sz w:val="28"/>
          <w:szCs w:val="28"/>
        </w:rPr>
        <w:t>р</w:t>
      </w:r>
      <w:r w:rsidR="0032358B">
        <w:rPr>
          <w:rFonts w:ascii="Times New Roman" w:eastAsia="Calibri" w:hAnsi="Times New Roman" w:cs="Times New Roman"/>
          <w:sz w:val="28"/>
          <w:szCs w:val="28"/>
        </w:rPr>
        <w:t>оведен ряд стратегически важных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организационных мероприятий</w:t>
      </w:r>
      <w:r w:rsidRPr="00712A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61443">
        <w:rPr>
          <w:rFonts w:ascii="Times New Roman" w:eastAsia="Calibri" w:hAnsi="Times New Roman" w:cs="Times New Roman"/>
          <w:sz w:val="28"/>
          <w:szCs w:val="28"/>
        </w:rPr>
        <w:t>в отрасли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физической культуры и спорта города Сургута</w:t>
      </w:r>
      <w:r w:rsidRPr="0086144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7192" w:rsidRDefault="007E7192" w:rsidP="005E7D31">
      <w:pPr>
        <w:pStyle w:val="a3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E7192">
        <w:rPr>
          <w:rFonts w:ascii="Times New Roman" w:eastAsia="Calibri" w:hAnsi="Times New Roman" w:cs="Times New Roman"/>
          <w:sz w:val="28"/>
          <w:szCs w:val="28"/>
        </w:rPr>
        <w:t xml:space="preserve">В целях реализации Стратегии социально-экономического развития города Сургута на период до 2030 года, перед управлением физической культуры и спорта и муниципальными учреждениями физической культуры и спорта </w:t>
      </w:r>
      <w:r w:rsidR="00622243">
        <w:rPr>
          <w:rFonts w:ascii="Times New Roman" w:eastAsia="Calibri" w:hAnsi="Times New Roman" w:cs="Times New Roman"/>
          <w:sz w:val="28"/>
          <w:szCs w:val="28"/>
        </w:rPr>
        <w:t xml:space="preserve">была поставлена </w:t>
      </w:r>
      <w:r w:rsidRPr="007E7192">
        <w:rPr>
          <w:rFonts w:ascii="Times New Roman" w:eastAsia="Calibri" w:hAnsi="Times New Roman" w:cs="Times New Roman"/>
          <w:sz w:val="28"/>
          <w:szCs w:val="28"/>
        </w:rPr>
        <w:t>задача по созданию условий для занятий физической культурой и спортом различных категорий и групп населения, в частности, поэтапного повышения количества регулярно занимающихся.</w:t>
      </w:r>
      <w:r w:rsidR="006222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E734E2" w:rsidRDefault="00431BD0" w:rsidP="005E7D3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1BD0">
        <w:rPr>
          <w:rFonts w:ascii="Times New Roman" w:hAnsi="Times New Roman" w:cs="Times New Roman"/>
          <w:sz w:val="28"/>
          <w:szCs w:val="28"/>
        </w:rPr>
        <w:t>Для реализации поставленных задач</w:t>
      </w:r>
      <w:r w:rsidR="00E734E2">
        <w:rPr>
          <w:rFonts w:ascii="Times New Roman" w:hAnsi="Times New Roman" w:cs="Times New Roman"/>
          <w:sz w:val="28"/>
          <w:szCs w:val="28"/>
        </w:rPr>
        <w:t xml:space="preserve"> в августе 2017 года</w:t>
      </w:r>
      <w:r w:rsidRPr="00431BD0">
        <w:rPr>
          <w:rFonts w:ascii="Times New Roman" w:hAnsi="Times New Roman" w:cs="Times New Roman"/>
          <w:sz w:val="28"/>
          <w:szCs w:val="28"/>
        </w:rPr>
        <w:t xml:space="preserve"> при заместителе </w:t>
      </w:r>
      <w:r w:rsidR="00EE4600">
        <w:rPr>
          <w:rFonts w:ascii="Times New Roman" w:hAnsi="Times New Roman" w:cs="Times New Roman"/>
          <w:sz w:val="28"/>
          <w:szCs w:val="28"/>
        </w:rPr>
        <w:t>Г</w:t>
      </w:r>
      <w:r w:rsidRPr="00431BD0">
        <w:rPr>
          <w:rFonts w:ascii="Times New Roman" w:hAnsi="Times New Roman" w:cs="Times New Roman"/>
          <w:sz w:val="28"/>
          <w:szCs w:val="28"/>
        </w:rPr>
        <w:t>лавы города Сургута, курирующем вопросы экономики, финансов и стратегического планирования   управлением физической культуры и спорта при участии управления экономики и стратегичес</w:t>
      </w:r>
      <w:r w:rsidR="00712AA7">
        <w:rPr>
          <w:rFonts w:ascii="Times New Roman" w:hAnsi="Times New Roman" w:cs="Times New Roman"/>
          <w:sz w:val="28"/>
          <w:szCs w:val="28"/>
        </w:rPr>
        <w:t>кого планирования и департамента</w:t>
      </w:r>
      <w:r w:rsidRPr="00431BD0">
        <w:rPr>
          <w:rFonts w:ascii="Times New Roman" w:hAnsi="Times New Roman" w:cs="Times New Roman"/>
          <w:sz w:val="28"/>
          <w:szCs w:val="28"/>
        </w:rPr>
        <w:t xml:space="preserve"> образования города Сургута был разработан Сводный план мероприятий по увеличению количества систематически занимающихся физической культурой и спортом в городе Сургуте на 2017-2020 г.</w:t>
      </w:r>
      <w:r w:rsidR="007A7D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31BD0" w:rsidRDefault="007A7DC1" w:rsidP="005E7D3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План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вошли ряд мероприятий</w:t>
      </w:r>
      <w:proofErr w:type="gramEnd"/>
      <w:r>
        <w:rPr>
          <w:rFonts w:ascii="Times New Roman" w:hAnsi="Times New Roman" w:cs="Times New Roman"/>
          <w:sz w:val="28"/>
          <w:szCs w:val="28"/>
        </w:rPr>
        <w:t>, касающихся развития спортивной инфраструктуры города:</w:t>
      </w:r>
    </w:p>
    <w:p w:rsidR="007A7DC1" w:rsidRPr="007A7DC1" w:rsidRDefault="007A7DC1" w:rsidP="005E7D31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DC1">
        <w:rPr>
          <w:rFonts w:ascii="Times New Roman" w:hAnsi="Times New Roman" w:cs="Times New Roman"/>
          <w:sz w:val="28"/>
          <w:szCs w:val="28"/>
        </w:rPr>
        <w:t>Проведение качественной инвентаризации спортивных объектов, находящихся на территории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DC1" w:rsidRPr="007A7DC1" w:rsidRDefault="007A7DC1" w:rsidP="005E7D31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DC1">
        <w:rPr>
          <w:rFonts w:ascii="Times New Roman" w:hAnsi="Times New Roman" w:cs="Times New Roman"/>
          <w:sz w:val="28"/>
          <w:szCs w:val="28"/>
        </w:rPr>
        <w:t>Актуализация реестра учреждений, организаций вне зависимости от формы собственности, предоставляющих услуги в сфере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DC1" w:rsidRPr="007A7DC1" w:rsidRDefault="007A7DC1" w:rsidP="005E7D31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DC1">
        <w:rPr>
          <w:rFonts w:ascii="Times New Roman" w:hAnsi="Times New Roman" w:cs="Times New Roman"/>
          <w:sz w:val="28"/>
          <w:szCs w:val="28"/>
        </w:rPr>
        <w:t>Проведение работы (совместно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7DC1">
        <w:rPr>
          <w:rFonts w:ascii="Times New Roman" w:hAnsi="Times New Roman" w:cs="Times New Roman"/>
          <w:sz w:val="28"/>
          <w:szCs w:val="28"/>
        </w:rPr>
        <w:t>с Прокуратурой города) по выявлению и привлечению к ответственности учреждений, организаций</w:t>
      </w:r>
      <w:r w:rsidRPr="007A7DC1">
        <w:rPr>
          <w:sz w:val="28"/>
          <w:szCs w:val="28"/>
        </w:rPr>
        <w:t xml:space="preserve"> </w:t>
      </w:r>
      <w:r w:rsidRPr="007A7DC1">
        <w:rPr>
          <w:rFonts w:ascii="Times New Roman" w:hAnsi="Times New Roman" w:cs="Times New Roman"/>
          <w:sz w:val="28"/>
          <w:szCs w:val="28"/>
        </w:rPr>
        <w:t>вне зависимости от формы собственности, нарушающих порядок предоставления статистической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DC1" w:rsidRPr="007A7DC1" w:rsidRDefault="007A7DC1" w:rsidP="005E7D31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DC1">
        <w:rPr>
          <w:rFonts w:ascii="Times New Roman" w:hAnsi="Times New Roman" w:cs="Times New Roman"/>
          <w:sz w:val="28"/>
          <w:szCs w:val="28"/>
        </w:rPr>
        <w:t>Строительство объекта «Спортивный це</w:t>
      </w:r>
      <w:r>
        <w:rPr>
          <w:rFonts w:ascii="Times New Roman" w:hAnsi="Times New Roman" w:cs="Times New Roman"/>
          <w:sz w:val="28"/>
          <w:szCs w:val="28"/>
        </w:rPr>
        <w:t xml:space="preserve">нтр </w:t>
      </w:r>
      <w:r w:rsidRPr="007A7DC1">
        <w:rPr>
          <w:rFonts w:ascii="Times New Roman" w:hAnsi="Times New Roman" w:cs="Times New Roman"/>
          <w:sz w:val="28"/>
          <w:szCs w:val="28"/>
        </w:rPr>
        <w:t xml:space="preserve">с универсальным игровым залом» на территории объекта «Спортивное ядро» </w:t>
      </w:r>
      <w:proofErr w:type="spellStart"/>
      <w:r w:rsidRPr="007A7DC1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7A7DC1">
        <w:rPr>
          <w:rFonts w:ascii="Times New Roman" w:hAnsi="Times New Roman" w:cs="Times New Roman"/>
          <w:sz w:val="28"/>
          <w:szCs w:val="28"/>
        </w:rPr>
        <w:t>. 35А г. Сургут, по адресу Югорский тракт.</w:t>
      </w:r>
    </w:p>
    <w:p w:rsidR="007A7DC1" w:rsidRPr="007A7DC1" w:rsidRDefault="007A7DC1" w:rsidP="005E7D31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DC1">
        <w:rPr>
          <w:rFonts w:ascii="Times New Roman" w:hAnsi="Times New Roman" w:cs="Times New Roman"/>
          <w:sz w:val="28"/>
          <w:szCs w:val="28"/>
        </w:rPr>
        <w:t>Строительство загородного специализированного (профильного) спортивно-оздоровительного лагеря «Олимпия»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DC1" w:rsidRPr="007A7DC1" w:rsidRDefault="007A7DC1" w:rsidP="005E7D31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7DC1">
        <w:rPr>
          <w:rFonts w:ascii="Times New Roman" w:hAnsi="Times New Roman" w:cs="Times New Roman"/>
          <w:sz w:val="28"/>
          <w:szCs w:val="28"/>
        </w:rPr>
        <w:t>Строительство объекта «Спортивный комплекс с плавательным бассейном на 50 метров в г. Сургуте» по адресу ул. Университетская 21/2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DC1" w:rsidRDefault="007A7DC1" w:rsidP="005E7D31">
      <w:pPr>
        <w:pStyle w:val="a3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1BD0" w:rsidRPr="005E7D31" w:rsidRDefault="007A7DC1" w:rsidP="005E7D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7D31">
        <w:rPr>
          <w:rFonts w:ascii="Times New Roman" w:eastAsia="Calibri" w:hAnsi="Times New Roman" w:cs="Times New Roman"/>
          <w:sz w:val="28"/>
          <w:szCs w:val="28"/>
        </w:rPr>
        <w:t>Исполнение запланированных мероприятий позволило добиться следующих результатов:</w:t>
      </w:r>
    </w:p>
    <w:p w:rsidR="005E7D31" w:rsidRDefault="007A7DC1" w:rsidP="005E7D31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7A7DC1">
        <w:rPr>
          <w:rFonts w:ascii="Times New Roman" w:eastAsia="Calibri" w:hAnsi="Times New Roman" w:cs="Times New Roman"/>
          <w:sz w:val="28"/>
          <w:szCs w:val="28"/>
        </w:rPr>
        <w:t xml:space="preserve">С целью учета, оценки эксплуатации, наполняемости всех спортивных </w:t>
      </w:r>
      <w:r w:rsidRPr="00861443">
        <w:rPr>
          <w:rFonts w:ascii="Times New Roman" w:eastAsia="Calibri" w:hAnsi="Times New Roman" w:cs="Times New Roman"/>
          <w:sz w:val="28"/>
          <w:szCs w:val="28"/>
        </w:rPr>
        <w:t xml:space="preserve">объектов, независимо от их ведомственной принадлежности и форм собственности, проведена качественная инвентаризация спортивных объектов, находящихся на территории города. </w:t>
      </w:r>
      <w:r w:rsidRPr="007E1969">
        <w:rPr>
          <w:rFonts w:ascii="Times New Roman" w:eastAsia="Calibri" w:hAnsi="Times New Roman" w:cs="Times New Roman"/>
          <w:sz w:val="28"/>
          <w:szCs w:val="28"/>
        </w:rPr>
        <w:t>Выявлено 6</w:t>
      </w:r>
      <w:r w:rsidR="00466A11" w:rsidRPr="007E1969">
        <w:rPr>
          <w:rFonts w:ascii="Times New Roman" w:eastAsia="Calibri" w:hAnsi="Times New Roman" w:cs="Times New Roman"/>
          <w:sz w:val="28"/>
          <w:szCs w:val="28"/>
        </w:rPr>
        <w:t>5</w:t>
      </w:r>
      <w:r w:rsidRPr="007E1969">
        <w:rPr>
          <w:rFonts w:ascii="Times New Roman" w:eastAsia="Calibri" w:hAnsi="Times New Roman" w:cs="Times New Roman"/>
          <w:sz w:val="28"/>
          <w:szCs w:val="28"/>
        </w:rPr>
        <w:t>9 спортивных объектов</w:t>
      </w:r>
      <w:r w:rsidR="00814734">
        <w:rPr>
          <w:rFonts w:ascii="Times New Roman" w:eastAsia="Calibri" w:hAnsi="Times New Roman" w:cs="Times New Roman"/>
          <w:sz w:val="28"/>
          <w:szCs w:val="28"/>
        </w:rPr>
        <w:t xml:space="preserve"> и 109 объектов</w:t>
      </w:r>
      <w:r w:rsidR="00814734" w:rsidRPr="00814734">
        <w:t xml:space="preserve"> </w:t>
      </w:r>
      <w:r w:rsidR="00814734" w:rsidRPr="00814734">
        <w:rPr>
          <w:rFonts w:ascii="Times New Roman" w:eastAsia="Calibri" w:hAnsi="Times New Roman" w:cs="Times New Roman"/>
          <w:sz w:val="28"/>
          <w:szCs w:val="28"/>
        </w:rPr>
        <w:t>городской и рекреационной инфраструктуры, приспособленных для занятий физической культурой и спортом</w:t>
      </w:r>
      <w:r w:rsidRPr="007E1969">
        <w:rPr>
          <w:rFonts w:ascii="Times New Roman" w:eastAsia="Calibri" w:hAnsi="Times New Roman" w:cs="Times New Roman"/>
          <w:sz w:val="28"/>
          <w:szCs w:val="28"/>
        </w:rPr>
        <w:t xml:space="preserve">, что превышает показатель 2016 года на </w:t>
      </w:r>
      <w:r w:rsidR="00814734">
        <w:rPr>
          <w:rFonts w:ascii="Times New Roman" w:eastAsia="Calibri" w:hAnsi="Times New Roman" w:cs="Times New Roman"/>
          <w:sz w:val="28"/>
          <w:szCs w:val="28"/>
        </w:rPr>
        <w:t>146</w:t>
      </w:r>
      <w:r w:rsidRPr="007E1969">
        <w:rPr>
          <w:rFonts w:ascii="Times New Roman" w:eastAsia="Calibri" w:hAnsi="Times New Roman" w:cs="Times New Roman"/>
          <w:sz w:val="28"/>
          <w:szCs w:val="28"/>
        </w:rPr>
        <w:t xml:space="preserve"> объектов, преимущественно это немуниципальная собственность: дворовые спортивные площадки, спортивные залы фитнес-клубов. (</w:t>
      </w:r>
      <w:r w:rsidRPr="007E1969">
        <w:rPr>
          <w:rFonts w:ascii="Times New Roman" w:eastAsia="Calibri" w:hAnsi="Times New Roman" w:cs="Times New Roman"/>
          <w:i/>
          <w:sz w:val="28"/>
          <w:szCs w:val="28"/>
        </w:rPr>
        <w:t xml:space="preserve">Выявлено 9 новых организаций, имеющих спортивные объекты - это 2 </w:t>
      </w:r>
      <w:proofErr w:type="gramStart"/>
      <w:r w:rsidRPr="007E1969">
        <w:rPr>
          <w:rFonts w:ascii="Times New Roman" w:eastAsia="Calibri" w:hAnsi="Times New Roman" w:cs="Times New Roman"/>
          <w:i/>
          <w:sz w:val="28"/>
          <w:szCs w:val="28"/>
        </w:rPr>
        <w:t>фитнес-центра</w:t>
      </w:r>
      <w:proofErr w:type="gramEnd"/>
      <w:r w:rsidRPr="007E1969">
        <w:rPr>
          <w:rFonts w:ascii="Times New Roman" w:eastAsia="Calibri" w:hAnsi="Times New Roman" w:cs="Times New Roman"/>
          <w:i/>
          <w:sz w:val="28"/>
          <w:szCs w:val="28"/>
        </w:rPr>
        <w:t>, 6 управляющих компаний, ТСЖ и СГ</w:t>
      </w:r>
      <w:r w:rsidR="005E7D31">
        <w:rPr>
          <w:rFonts w:ascii="Times New Roman" w:eastAsia="Calibri" w:hAnsi="Times New Roman" w:cs="Times New Roman"/>
          <w:i/>
          <w:sz w:val="28"/>
          <w:szCs w:val="28"/>
        </w:rPr>
        <w:t>МУП «Городские тепловые сети»).</w:t>
      </w:r>
    </w:p>
    <w:p w:rsidR="007A7DC1" w:rsidRPr="00861443" w:rsidRDefault="007A7DC1" w:rsidP="005E7D31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1969">
        <w:rPr>
          <w:rFonts w:ascii="Times New Roman" w:eastAsia="Calibri" w:hAnsi="Times New Roman" w:cs="Times New Roman"/>
          <w:sz w:val="28"/>
          <w:szCs w:val="28"/>
        </w:rPr>
        <w:t>Единовременная пропускная способность объектов физической культуры и спорта города Сургута составила 1</w:t>
      </w:r>
      <w:r w:rsidR="00466A11" w:rsidRPr="007E1969">
        <w:rPr>
          <w:rFonts w:ascii="Times New Roman" w:eastAsia="Calibri" w:hAnsi="Times New Roman" w:cs="Times New Roman"/>
          <w:sz w:val="28"/>
          <w:szCs w:val="28"/>
        </w:rPr>
        <w:t>5</w:t>
      </w:r>
      <w:r w:rsidRPr="007E1969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 w:rsidR="00466A11" w:rsidRPr="007E1969">
        <w:rPr>
          <w:rFonts w:ascii="Times New Roman" w:eastAsia="Calibri" w:hAnsi="Times New Roman" w:cs="Times New Roman"/>
          <w:sz w:val="28"/>
          <w:szCs w:val="28"/>
        </w:rPr>
        <w:t>58</w:t>
      </w:r>
      <w:r w:rsidRPr="007E1969">
        <w:rPr>
          <w:rFonts w:ascii="Times New Roman" w:eastAsia="Calibri" w:hAnsi="Times New Roman" w:cs="Times New Roman"/>
          <w:sz w:val="28"/>
          <w:szCs w:val="28"/>
        </w:rPr>
        <w:t xml:space="preserve"> человек в час</w:t>
      </w:r>
      <w:r w:rsidR="00466A11" w:rsidRPr="007E1969">
        <w:rPr>
          <w:rFonts w:ascii="Times New Roman" w:eastAsia="Calibri" w:hAnsi="Times New Roman" w:cs="Times New Roman"/>
          <w:sz w:val="28"/>
          <w:szCs w:val="28"/>
        </w:rPr>
        <w:t xml:space="preserve"> (17520 человек в час с учетом объектов городской и рекреационной ин</w:t>
      </w:r>
      <w:r w:rsidR="00F40C93" w:rsidRPr="007E1969">
        <w:rPr>
          <w:rFonts w:ascii="Times New Roman" w:eastAsia="Calibri" w:hAnsi="Times New Roman" w:cs="Times New Roman"/>
          <w:sz w:val="28"/>
          <w:szCs w:val="28"/>
        </w:rPr>
        <w:t>ф</w:t>
      </w:r>
      <w:r w:rsidR="00466A11" w:rsidRPr="007E1969">
        <w:rPr>
          <w:rFonts w:ascii="Times New Roman" w:eastAsia="Calibri" w:hAnsi="Times New Roman" w:cs="Times New Roman"/>
          <w:sz w:val="28"/>
          <w:szCs w:val="28"/>
        </w:rPr>
        <w:t>раструктуры, приспособленных для занятий физической культурой и спортом</w:t>
      </w:r>
      <w:r w:rsidR="00F40C93" w:rsidRPr="007E1969">
        <w:rPr>
          <w:rFonts w:ascii="Times New Roman" w:eastAsia="Calibri" w:hAnsi="Times New Roman" w:cs="Times New Roman"/>
          <w:sz w:val="28"/>
          <w:szCs w:val="28"/>
        </w:rPr>
        <w:t>)</w:t>
      </w:r>
      <w:r w:rsidRPr="007E1969">
        <w:rPr>
          <w:rFonts w:ascii="Times New Roman" w:eastAsia="Calibri" w:hAnsi="Times New Roman" w:cs="Times New Roman"/>
          <w:sz w:val="28"/>
          <w:szCs w:val="28"/>
        </w:rPr>
        <w:t xml:space="preserve">. Обеспеченность населения города Сургута объектами спорта по нормативу единовременной пропускной способности составила – </w:t>
      </w:r>
      <w:r w:rsidR="00466A11" w:rsidRPr="007E1969">
        <w:rPr>
          <w:rFonts w:ascii="Times New Roman" w:eastAsia="Calibri" w:hAnsi="Times New Roman" w:cs="Times New Roman"/>
          <w:sz w:val="28"/>
          <w:szCs w:val="28"/>
        </w:rPr>
        <w:t>36,6</w:t>
      </w:r>
      <w:r w:rsidRPr="007E1969">
        <w:rPr>
          <w:rFonts w:ascii="Times New Roman" w:eastAsia="Calibri" w:hAnsi="Times New Roman" w:cs="Times New Roman"/>
          <w:sz w:val="28"/>
          <w:szCs w:val="28"/>
        </w:rPr>
        <w:t xml:space="preserve"> %</w:t>
      </w:r>
      <w:r w:rsidR="00F40C93" w:rsidRPr="007E1969">
        <w:rPr>
          <w:rFonts w:ascii="Times New Roman" w:eastAsia="Calibri" w:hAnsi="Times New Roman" w:cs="Times New Roman"/>
          <w:sz w:val="28"/>
          <w:szCs w:val="28"/>
        </w:rPr>
        <w:t xml:space="preserve"> (41,2 % с учетом о</w:t>
      </w:r>
      <w:r w:rsidR="00F40C93" w:rsidRPr="00F40C93">
        <w:rPr>
          <w:rFonts w:ascii="Times New Roman" w:eastAsia="Calibri" w:hAnsi="Times New Roman" w:cs="Times New Roman"/>
          <w:sz w:val="28"/>
          <w:szCs w:val="28"/>
        </w:rPr>
        <w:t xml:space="preserve">бъектов городской и рекреационной инфраструктуры, приспособленных для занятий физической культурой и </w:t>
      </w:r>
      <w:r w:rsidR="00F40C93" w:rsidRPr="007E1969">
        <w:rPr>
          <w:rFonts w:ascii="Times New Roman" w:eastAsia="Calibri" w:hAnsi="Times New Roman" w:cs="Times New Roman"/>
          <w:sz w:val="28"/>
          <w:szCs w:val="28"/>
        </w:rPr>
        <w:t>спортом)</w:t>
      </w:r>
      <w:r w:rsidR="00466A11" w:rsidRPr="007E1969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Pr="007E196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A7DC1" w:rsidRDefault="007A7DC1" w:rsidP="005E7D3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7192">
        <w:rPr>
          <w:rFonts w:ascii="Times New Roman" w:eastAsia="Calibri" w:hAnsi="Times New Roman" w:cs="Times New Roman"/>
          <w:sz w:val="28"/>
          <w:szCs w:val="28"/>
        </w:rPr>
        <w:t xml:space="preserve">Произошло улучшение материально – технической базы за счет введения </w:t>
      </w:r>
      <w:r w:rsidR="00814734">
        <w:rPr>
          <w:rFonts w:ascii="Times New Roman" w:eastAsia="Calibri" w:hAnsi="Times New Roman" w:cs="Times New Roman"/>
          <w:sz w:val="28"/>
          <w:szCs w:val="28"/>
        </w:rPr>
        <w:br/>
      </w:r>
      <w:r w:rsidRPr="007E7192">
        <w:rPr>
          <w:rFonts w:ascii="Times New Roman" w:eastAsia="Calibri" w:hAnsi="Times New Roman" w:cs="Times New Roman"/>
          <w:sz w:val="28"/>
          <w:szCs w:val="28"/>
        </w:rPr>
        <w:t>в эксплуатацию таких значимых для города спортивных объектов как: «</w:t>
      </w:r>
      <w:r w:rsidR="00814734" w:rsidRPr="007E7192">
        <w:rPr>
          <w:rFonts w:ascii="Times New Roman" w:eastAsia="Calibri" w:hAnsi="Times New Roman" w:cs="Times New Roman"/>
          <w:sz w:val="28"/>
          <w:szCs w:val="28"/>
        </w:rPr>
        <w:t>Цент</w:t>
      </w:r>
      <w:r w:rsidR="00814734">
        <w:rPr>
          <w:rFonts w:ascii="Times New Roman" w:eastAsia="Calibri" w:hAnsi="Times New Roman" w:cs="Times New Roman"/>
          <w:sz w:val="28"/>
          <w:szCs w:val="28"/>
        </w:rPr>
        <w:t>р</w:t>
      </w:r>
      <w:r w:rsidR="00814734" w:rsidRPr="007E7192">
        <w:rPr>
          <w:rFonts w:ascii="Times New Roman" w:eastAsia="Calibri" w:hAnsi="Times New Roman" w:cs="Times New Roman"/>
          <w:sz w:val="28"/>
          <w:szCs w:val="28"/>
        </w:rPr>
        <w:t xml:space="preserve"> адаптивного</w:t>
      </w:r>
      <w:r w:rsidRPr="007E7192">
        <w:rPr>
          <w:rFonts w:ascii="Times New Roman" w:eastAsia="Calibri" w:hAnsi="Times New Roman" w:cs="Times New Roman"/>
          <w:sz w:val="28"/>
          <w:szCs w:val="28"/>
        </w:rPr>
        <w:t xml:space="preserve"> спорта», </w:t>
      </w:r>
      <w:r w:rsidRPr="007E7192">
        <w:rPr>
          <w:rFonts w:ascii="Times New Roman" w:hAnsi="Times New Roman" w:cs="Times New Roman"/>
          <w:sz w:val="28"/>
          <w:szCs w:val="28"/>
        </w:rPr>
        <w:t xml:space="preserve">«Ледовая арена «Титан», Спортивный комплекс с 50-метровым бассейном. </w:t>
      </w:r>
    </w:p>
    <w:p w:rsidR="00905417" w:rsidRPr="00814734" w:rsidRDefault="00905417" w:rsidP="005E7D3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4734">
        <w:rPr>
          <w:rFonts w:ascii="Times New Roman" w:hAnsi="Times New Roman" w:cs="Times New Roman"/>
          <w:sz w:val="28"/>
          <w:szCs w:val="28"/>
        </w:rPr>
        <w:t>Из 6</w:t>
      </w:r>
      <w:r w:rsidR="00F40C93" w:rsidRPr="00814734">
        <w:rPr>
          <w:rFonts w:ascii="Times New Roman" w:hAnsi="Times New Roman" w:cs="Times New Roman"/>
          <w:sz w:val="28"/>
          <w:szCs w:val="28"/>
        </w:rPr>
        <w:t>5</w:t>
      </w:r>
      <w:r w:rsidRPr="00814734">
        <w:rPr>
          <w:rFonts w:ascii="Times New Roman" w:hAnsi="Times New Roman" w:cs="Times New Roman"/>
          <w:sz w:val="28"/>
          <w:szCs w:val="28"/>
        </w:rPr>
        <w:t>9 объектов спорта в муниципальн</w:t>
      </w:r>
      <w:r w:rsidR="00814734">
        <w:rPr>
          <w:rFonts w:ascii="Times New Roman" w:hAnsi="Times New Roman" w:cs="Times New Roman"/>
          <w:sz w:val="28"/>
          <w:szCs w:val="28"/>
        </w:rPr>
        <w:t>ых</w:t>
      </w:r>
      <w:r w:rsidRPr="00814734">
        <w:rPr>
          <w:rFonts w:ascii="Times New Roman" w:hAnsi="Times New Roman" w:cs="Times New Roman"/>
          <w:sz w:val="28"/>
          <w:szCs w:val="28"/>
        </w:rPr>
        <w:t xml:space="preserve"> </w:t>
      </w:r>
      <w:r w:rsidR="00814734">
        <w:rPr>
          <w:rFonts w:ascii="Times New Roman" w:hAnsi="Times New Roman" w:cs="Times New Roman"/>
          <w:sz w:val="28"/>
          <w:szCs w:val="28"/>
        </w:rPr>
        <w:t xml:space="preserve">спортивных организациях </w:t>
      </w:r>
      <w:r w:rsidR="00814734" w:rsidRPr="00814734">
        <w:rPr>
          <w:rFonts w:ascii="Times New Roman" w:hAnsi="Times New Roman" w:cs="Times New Roman"/>
          <w:sz w:val="28"/>
          <w:szCs w:val="28"/>
        </w:rPr>
        <w:t>находятся</w:t>
      </w:r>
      <w:r w:rsidRPr="00814734">
        <w:rPr>
          <w:rFonts w:ascii="Times New Roman" w:hAnsi="Times New Roman" w:cs="Times New Roman"/>
          <w:sz w:val="28"/>
          <w:szCs w:val="28"/>
        </w:rPr>
        <w:t xml:space="preserve"> </w:t>
      </w:r>
      <w:r w:rsidR="00814734">
        <w:rPr>
          <w:rFonts w:ascii="Times New Roman" w:hAnsi="Times New Roman" w:cs="Times New Roman"/>
          <w:sz w:val="28"/>
          <w:szCs w:val="28"/>
        </w:rPr>
        <w:t>107</w:t>
      </w:r>
      <w:r w:rsidRPr="008147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4734">
        <w:rPr>
          <w:rFonts w:ascii="Times New Roman" w:hAnsi="Times New Roman" w:cs="Times New Roman"/>
          <w:sz w:val="28"/>
          <w:szCs w:val="28"/>
        </w:rPr>
        <w:t>объектов</w:t>
      </w:r>
      <w:proofErr w:type="gramEnd"/>
      <w:r w:rsidRPr="00814734">
        <w:rPr>
          <w:rFonts w:ascii="Times New Roman" w:hAnsi="Times New Roman" w:cs="Times New Roman"/>
          <w:sz w:val="28"/>
          <w:szCs w:val="28"/>
        </w:rPr>
        <w:t xml:space="preserve"> что составляет </w:t>
      </w:r>
      <w:r w:rsidR="00431F63">
        <w:rPr>
          <w:rFonts w:ascii="Times New Roman" w:hAnsi="Times New Roman" w:cs="Times New Roman"/>
          <w:sz w:val="28"/>
          <w:szCs w:val="28"/>
        </w:rPr>
        <w:t xml:space="preserve">лишь </w:t>
      </w:r>
      <w:r w:rsidR="00814734">
        <w:rPr>
          <w:rFonts w:ascii="Times New Roman" w:hAnsi="Times New Roman" w:cs="Times New Roman"/>
          <w:sz w:val="28"/>
          <w:szCs w:val="28"/>
        </w:rPr>
        <w:t>16,2</w:t>
      </w:r>
      <w:r w:rsidRPr="00814734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F40C93" w:rsidRPr="00814734">
        <w:rPr>
          <w:rFonts w:ascii="Times New Roman" w:hAnsi="Times New Roman" w:cs="Times New Roman"/>
          <w:sz w:val="28"/>
          <w:szCs w:val="28"/>
        </w:rPr>
        <w:t>а</w:t>
      </w:r>
      <w:r w:rsidR="00814734">
        <w:rPr>
          <w:rFonts w:ascii="Times New Roman" w:hAnsi="Times New Roman" w:cs="Times New Roman"/>
          <w:sz w:val="28"/>
          <w:szCs w:val="28"/>
        </w:rPr>
        <w:t xml:space="preserve">. Остальные спортивные </w:t>
      </w:r>
      <w:r w:rsidR="00431F63">
        <w:rPr>
          <w:rFonts w:ascii="Times New Roman" w:hAnsi="Times New Roman" w:cs="Times New Roman"/>
          <w:sz w:val="28"/>
          <w:szCs w:val="28"/>
        </w:rPr>
        <w:t>сооружения, которые учитываются в статистической отчетности, не в полном объеме предоставляют физкультурно-оздоровительные услуги</w:t>
      </w:r>
      <w:r w:rsidR="00FE450B">
        <w:rPr>
          <w:rFonts w:ascii="Times New Roman" w:hAnsi="Times New Roman" w:cs="Times New Roman"/>
          <w:sz w:val="28"/>
          <w:szCs w:val="28"/>
        </w:rPr>
        <w:t xml:space="preserve"> -</w:t>
      </w:r>
      <w:r w:rsidR="00431F63">
        <w:rPr>
          <w:rFonts w:ascii="Times New Roman" w:hAnsi="Times New Roman" w:cs="Times New Roman"/>
          <w:sz w:val="28"/>
          <w:szCs w:val="28"/>
        </w:rPr>
        <w:t xml:space="preserve"> </w:t>
      </w:r>
      <w:r w:rsidR="00FE450B">
        <w:rPr>
          <w:rFonts w:ascii="Times New Roman" w:hAnsi="Times New Roman" w:cs="Times New Roman"/>
          <w:sz w:val="28"/>
          <w:szCs w:val="28"/>
        </w:rPr>
        <w:t xml:space="preserve">это </w:t>
      </w:r>
      <w:r w:rsidR="00431F63">
        <w:rPr>
          <w:rFonts w:ascii="Times New Roman" w:hAnsi="Times New Roman" w:cs="Times New Roman"/>
          <w:sz w:val="28"/>
          <w:szCs w:val="28"/>
        </w:rPr>
        <w:t xml:space="preserve">общеобразовательные и дошкольные организации, </w:t>
      </w:r>
      <w:r w:rsidR="00FE450B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431F63">
        <w:rPr>
          <w:rFonts w:ascii="Times New Roman" w:hAnsi="Times New Roman" w:cs="Times New Roman"/>
          <w:sz w:val="28"/>
          <w:szCs w:val="28"/>
        </w:rPr>
        <w:t xml:space="preserve">высшего и </w:t>
      </w:r>
      <w:r w:rsidR="00FE450B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="00431F63">
        <w:rPr>
          <w:rFonts w:ascii="Times New Roman" w:hAnsi="Times New Roman" w:cs="Times New Roman"/>
          <w:sz w:val="28"/>
          <w:szCs w:val="28"/>
        </w:rPr>
        <w:t>образования, предприятия и т.д</w:t>
      </w:r>
      <w:r w:rsidR="00FE450B">
        <w:rPr>
          <w:rFonts w:ascii="Times New Roman" w:hAnsi="Times New Roman" w:cs="Times New Roman"/>
          <w:sz w:val="28"/>
          <w:szCs w:val="28"/>
        </w:rPr>
        <w:t>.</w:t>
      </w:r>
      <w:r w:rsidR="00431F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417" w:rsidRPr="00814734" w:rsidRDefault="00905417" w:rsidP="005E7D3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4734">
        <w:rPr>
          <w:rFonts w:ascii="Times New Roman" w:hAnsi="Times New Roman" w:cs="Times New Roman"/>
          <w:sz w:val="28"/>
          <w:szCs w:val="28"/>
        </w:rPr>
        <w:t xml:space="preserve">Мероприятия по проведению инвентаризации дали возможность: </w:t>
      </w:r>
    </w:p>
    <w:p w:rsidR="00905417" w:rsidRPr="00814734" w:rsidRDefault="00905417" w:rsidP="005E7D3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4734">
        <w:rPr>
          <w:rFonts w:ascii="Times New Roman" w:hAnsi="Times New Roman" w:cs="Times New Roman"/>
          <w:sz w:val="28"/>
          <w:szCs w:val="28"/>
        </w:rPr>
        <w:t>- оценить количество спортивных сооружений в городе, их соответствие требованиям к эксплуатации;</w:t>
      </w:r>
    </w:p>
    <w:p w:rsidR="00905417" w:rsidRPr="00814734" w:rsidRDefault="00905417" w:rsidP="005E7D3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4734">
        <w:rPr>
          <w:rFonts w:ascii="Times New Roman" w:hAnsi="Times New Roman" w:cs="Times New Roman"/>
          <w:sz w:val="28"/>
          <w:szCs w:val="28"/>
        </w:rPr>
        <w:t>- разграничить спортивные залы по возможности развития определенных видов спорта, в соответствии с потребностями жителей города.</w:t>
      </w:r>
    </w:p>
    <w:p w:rsidR="00905417" w:rsidRPr="00814734" w:rsidRDefault="00905417" w:rsidP="005E7D3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4734">
        <w:rPr>
          <w:rFonts w:ascii="Times New Roman" w:hAnsi="Times New Roman" w:cs="Times New Roman"/>
          <w:sz w:val="28"/>
          <w:szCs w:val="28"/>
        </w:rPr>
        <w:t xml:space="preserve">- позволили более точно рассчитать необходимость в строительстве новых спортивных сооружений. </w:t>
      </w:r>
    </w:p>
    <w:p w:rsidR="00905417" w:rsidRPr="00814734" w:rsidRDefault="00905417" w:rsidP="005E7D3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4734">
        <w:rPr>
          <w:rFonts w:ascii="Times New Roman" w:hAnsi="Times New Roman" w:cs="Times New Roman"/>
          <w:sz w:val="28"/>
          <w:szCs w:val="28"/>
        </w:rPr>
        <w:t>2. Мероприятия второго этапа инвентаризации будут реализовываться в течении 2018 года.</w:t>
      </w:r>
    </w:p>
    <w:p w:rsidR="00905417" w:rsidRPr="00814734" w:rsidRDefault="00905417" w:rsidP="005E7D3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4734">
        <w:rPr>
          <w:rFonts w:ascii="Times New Roman" w:hAnsi="Times New Roman" w:cs="Times New Roman"/>
          <w:sz w:val="28"/>
          <w:szCs w:val="28"/>
        </w:rPr>
        <w:t>Планируется:</w:t>
      </w:r>
    </w:p>
    <w:p w:rsidR="00905417" w:rsidRPr="00814734" w:rsidRDefault="00905417" w:rsidP="005E7D3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4734">
        <w:rPr>
          <w:rFonts w:ascii="Times New Roman" w:hAnsi="Times New Roman" w:cs="Times New Roman"/>
          <w:sz w:val="28"/>
          <w:szCs w:val="28"/>
        </w:rPr>
        <w:t>- принятие муниципального правового акта о проведении инвентаризации, реализация которого предполагает привлечение ресурсов высших учебных заведений, структурных подразделений администрации города, общественности города, управляющих компаний, ТСЖ.</w:t>
      </w:r>
    </w:p>
    <w:p w:rsidR="00905417" w:rsidRPr="00814734" w:rsidRDefault="00905417" w:rsidP="005E7D3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4734">
        <w:rPr>
          <w:rFonts w:ascii="Times New Roman" w:hAnsi="Times New Roman" w:cs="Times New Roman"/>
          <w:sz w:val="28"/>
          <w:szCs w:val="28"/>
        </w:rPr>
        <w:lastRenderedPageBreak/>
        <w:t>- визуальный осмотр спортивных объектов и проверка документации на предмет соответствия нормам СНиП, ГОСТ, СанПиН, требованиям для развития тех или иных видов спорта, требованиям антитеррористической защищенности объектов. Предполагается привлечение надзорных органов и специалистов структурных подразделений администрации города.</w:t>
      </w:r>
    </w:p>
    <w:p w:rsidR="00905417" w:rsidRPr="00814734" w:rsidRDefault="00905417" w:rsidP="005E7D3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4734">
        <w:rPr>
          <w:rFonts w:ascii="Times New Roman" w:hAnsi="Times New Roman" w:cs="Times New Roman"/>
          <w:sz w:val="28"/>
          <w:szCs w:val="28"/>
        </w:rPr>
        <w:t xml:space="preserve">- разработка интерактивной карты, либо мобильного приложения о спортивной инфраструктуре города, где будут обозначены все спортивные сооружения, учреждения, организации вне зависимости от формы собственности, оказывающие услуги в сфере физической культуры и спорта. Каждый желающий сможет увидеть какие услуги он может получить в своем жилом районе, в «шаговой доступности» и получить подробную информацию о режиме работы, стоимости занятий и развивающихся видах спорта. </w:t>
      </w:r>
    </w:p>
    <w:p w:rsidR="00905417" w:rsidRPr="00814734" w:rsidRDefault="00905417" w:rsidP="005E7D3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4734">
        <w:rPr>
          <w:rFonts w:ascii="Times New Roman" w:hAnsi="Times New Roman" w:cs="Times New Roman"/>
          <w:sz w:val="28"/>
          <w:szCs w:val="28"/>
        </w:rPr>
        <w:t xml:space="preserve">- корректировка показателей оценки деятельности органов местного самоуправления, муниципальной программы «Развитие физической культуры и спорта в г. Сургуте на 2014-2030 годы», Стратегии социально-экономического развития города до 2030 года. </w:t>
      </w:r>
    </w:p>
    <w:p w:rsidR="00905417" w:rsidRPr="00814734" w:rsidRDefault="00905417" w:rsidP="005E7D3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734">
        <w:rPr>
          <w:rFonts w:ascii="Times New Roman" w:hAnsi="Times New Roman" w:cs="Times New Roman"/>
          <w:sz w:val="28"/>
          <w:szCs w:val="28"/>
        </w:rPr>
        <w:t>- с</w:t>
      </w:r>
      <w:r w:rsidRPr="0081473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условий по формированию конкурентной среды для негосударственных организаций, оказывающих услуги в сфере физической культуры и спорта, посредством предоставления субсидий на оказание услуг, льготных условий аренды муниципального недвижимого имущества и других мер.</w:t>
      </w:r>
    </w:p>
    <w:p w:rsidR="00905417" w:rsidRPr="00814734" w:rsidRDefault="00905417" w:rsidP="005E7D3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73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14734">
        <w:rPr>
          <w:sz w:val="28"/>
          <w:szCs w:val="28"/>
        </w:rPr>
        <w:t xml:space="preserve"> о</w:t>
      </w:r>
      <w:r w:rsidRPr="0081473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оптимальной и эффективной эксплуатации спортивных сооружений города посредством увеличения продолжительности времени работы спортивных организаций, эффективного использования спортивных объектов образовательных учреждений во внеурочное время и учета объектов, находящихся в негосударственном секторе.</w:t>
      </w:r>
    </w:p>
    <w:p w:rsidR="00905417" w:rsidRPr="00814734" w:rsidRDefault="00905417" w:rsidP="005E7D31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73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инвентаризация позволит повысить уровень обеспеченность спортивными сооружениями в городе, повысить качество предоставляемых услуг и уровень удовлетворенности населения услугами в сфе</w:t>
      </w:r>
      <w:r w:rsidR="00E734E2" w:rsidRPr="00814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 физической культуры </w:t>
      </w:r>
      <w:r w:rsidR="00FE45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734E2" w:rsidRPr="00814734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спорта</w:t>
      </w:r>
      <w:r w:rsidRPr="008147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A7DC1" w:rsidRDefault="007A7DC1" w:rsidP="005E7D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4734">
        <w:rPr>
          <w:rFonts w:ascii="Times New Roman" w:eastAsia="Calibri" w:hAnsi="Times New Roman" w:cs="Times New Roman"/>
          <w:sz w:val="28"/>
          <w:szCs w:val="28"/>
        </w:rPr>
        <w:t>Несмотря на то, что прослеживается положительная динамика об</w:t>
      </w:r>
      <w:r w:rsidR="00A4358C" w:rsidRPr="00814734">
        <w:rPr>
          <w:rFonts w:ascii="Times New Roman" w:eastAsia="Calibri" w:hAnsi="Times New Roman" w:cs="Times New Roman"/>
          <w:sz w:val="28"/>
          <w:szCs w:val="28"/>
        </w:rPr>
        <w:t>еспеченности спортивными объектами по статистическим показателям, фактически спортивных площадей по-прежнему недостаточно, как для тренировочного процесса, так и для</w:t>
      </w:r>
      <w:r w:rsidR="00A4358C">
        <w:rPr>
          <w:rFonts w:ascii="Times New Roman" w:eastAsia="Calibri" w:hAnsi="Times New Roman" w:cs="Times New Roman"/>
          <w:sz w:val="28"/>
          <w:szCs w:val="28"/>
        </w:rPr>
        <w:t xml:space="preserve"> занятий физической культурой и массовым спортом. Включение строительства спортивных объектов в Стратегию развития и Программы ХМАО – Югры</w:t>
      </w:r>
      <w:r w:rsidR="000C4A9E">
        <w:rPr>
          <w:rFonts w:ascii="Times New Roman" w:eastAsia="Calibri" w:hAnsi="Times New Roman" w:cs="Times New Roman"/>
          <w:sz w:val="28"/>
          <w:szCs w:val="28"/>
        </w:rPr>
        <w:t>, к сожалению,</w:t>
      </w:r>
      <w:r w:rsidR="00A4358C">
        <w:rPr>
          <w:rFonts w:ascii="Times New Roman" w:eastAsia="Calibri" w:hAnsi="Times New Roman" w:cs="Times New Roman"/>
          <w:sz w:val="28"/>
          <w:szCs w:val="28"/>
        </w:rPr>
        <w:t xml:space="preserve"> не гарантируют финансового обеспечения</w:t>
      </w:r>
      <w:r w:rsidR="000C4A9E">
        <w:rPr>
          <w:rFonts w:ascii="Times New Roman" w:eastAsia="Calibri" w:hAnsi="Times New Roman" w:cs="Times New Roman"/>
          <w:sz w:val="28"/>
          <w:szCs w:val="28"/>
        </w:rPr>
        <w:t>.</w:t>
      </w:r>
      <w:r w:rsidR="000C4A9E" w:rsidRPr="000C4A9E">
        <w:rPr>
          <w:rFonts w:ascii="Times New Roman" w:hAnsi="Times New Roman" w:cs="Times New Roman"/>
          <w:sz w:val="28"/>
          <w:szCs w:val="28"/>
        </w:rPr>
        <w:t xml:space="preserve"> </w:t>
      </w:r>
      <w:r w:rsidR="000C4A9E">
        <w:rPr>
          <w:rFonts w:ascii="Times New Roman" w:hAnsi="Times New Roman" w:cs="Times New Roman"/>
          <w:sz w:val="28"/>
          <w:szCs w:val="28"/>
        </w:rPr>
        <w:t>На сегодняшний день из запланированных объектов завершено с</w:t>
      </w:r>
      <w:r w:rsidR="000C4A9E" w:rsidRPr="007A7DC1">
        <w:rPr>
          <w:rFonts w:ascii="Times New Roman" w:hAnsi="Times New Roman" w:cs="Times New Roman"/>
          <w:sz w:val="28"/>
          <w:szCs w:val="28"/>
        </w:rPr>
        <w:t>троительство объекта «Спортивный комплекс с плавательным бассейном на 50 метров в г. Сургуте»</w:t>
      </w:r>
      <w:r w:rsidR="000C4A9E">
        <w:rPr>
          <w:rFonts w:ascii="Times New Roman" w:hAnsi="Times New Roman" w:cs="Times New Roman"/>
          <w:sz w:val="28"/>
          <w:szCs w:val="28"/>
        </w:rPr>
        <w:t>, остальные объекты финансированием на 2018 год не подкреплены.</w:t>
      </w:r>
    </w:p>
    <w:p w:rsidR="00771C22" w:rsidRDefault="00771C22" w:rsidP="005E7D3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Объем финансирования по реконструкции </w:t>
      </w:r>
      <w:r w:rsidRPr="00771C22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71C22">
        <w:rPr>
          <w:rFonts w:ascii="Times New Roman" w:hAnsi="Times New Roman" w:cs="Times New Roman"/>
          <w:sz w:val="28"/>
          <w:szCs w:val="28"/>
        </w:rPr>
        <w:t xml:space="preserve"> «Загородный специализированный (профильный) спортивно-оздоровительный лагерь «Олимпия»</w:t>
      </w:r>
      <w:r>
        <w:rPr>
          <w:rFonts w:ascii="Times New Roman" w:hAnsi="Times New Roman" w:cs="Times New Roman"/>
          <w:sz w:val="28"/>
          <w:szCs w:val="28"/>
        </w:rPr>
        <w:t xml:space="preserve"> составляет 246 миллионов 712 тысяч рублей (ориентировочно).</w:t>
      </w:r>
    </w:p>
    <w:p w:rsidR="00771C22" w:rsidRDefault="00771C22" w:rsidP="005E7D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Объем финансирования по строительству второго пускового комплекса Спортивного ядра в микрорайоне № 35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составляет 196 миллионов 411 тысяч рублей (ориентировочно). </w:t>
      </w:r>
    </w:p>
    <w:p w:rsidR="00B31FDE" w:rsidRDefault="00B31FDE" w:rsidP="005E7D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адрес Губернатора направлял</w:t>
      </w:r>
      <w:r w:rsidR="000A4CD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365EF">
        <w:rPr>
          <w:rFonts w:ascii="Times New Roman" w:hAnsi="Times New Roman" w:cs="Times New Roman"/>
          <w:sz w:val="28"/>
          <w:szCs w:val="28"/>
        </w:rPr>
        <w:t>ь обращени</w:t>
      </w:r>
      <w:r w:rsidR="000A4CD9">
        <w:rPr>
          <w:rFonts w:ascii="Times New Roman" w:hAnsi="Times New Roman" w:cs="Times New Roman"/>
          <w:sz w:val="28"/>
          <w:szCs w:val="28"/>
        </w:rPr>
        <w:t>е</w:t>
      </w:r>
      <w:r w:rsidR="00F365EF">
        <w:rPr>
          <w:rFonts w:ascii="Times New Roman" w:hAnsi="Times New Roman" w:cs="Times New Roman"/>
          <w:sz w:val="28"/>
          <w:szCs w:val="28"/>
        </w:rPr>
        <w:t xml:space="preserve"> по вопросу рассмотрения возможности включения в государственные программы Ханты-Мансийского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5EF">
        <w:rPr>
          <w:rFonts w:ascii="Times New Roman" w:hAnsi="Times New Roman" w:cs="Times New Roman"/>
          <w:sz w:val="28"/>
          <w:szCs w:val="28"/>
        </w:rPr>
        <w:t xml:space="preserve">автономного округа – Югры строительства в городе Сургуте 10-ти быстровозводимых спортивных сооружений (девять из которых будут размещены на территории общеобразовательных учреждений города). </w:t>
      </w:r>
      <w:r w:rsidR="00F365EF" w:rsidRPr="000A4CD9">
        <w:rPr>
          <w:rFonts w:ascii="Times New Roman" w:hAnsi="Times New Roman" w:cs="Times New Roman"/>
          <w:sz w:val="28"/>
          <w:szCs w:val="28"/>
        </w:rPr>
        <w:t xml:space="preserve">Поступил ответ </w:t>
      </w:r>
      <w:r w:rsidR="000A4CD9" w:rsidRPr="000A4CD9">
        <w:rPr>
          <w:rFonts w:ascii="Times New Roman" w:hAnsi="Times New Roman" w:cs="Times New Roman"/>
          <w:sz w:val="28"/>
          <w:szCs w:val="28"/>
        </w:rPr>
        <w:t xml:space="preserve">следующего содержания: </w:t>
      </w:r>
      <w:r w:rsidR="000A4CD9">
        <w:rPr>
          <w:rFonts w:ascii="Times New Roman" w:hAnsi="Times New Roman" w:cs="Times New Roman"/>
          <w:sz w:val="28"/>
          <w:szCs w:val="28"/>
        </w:rPr>
        <w:t>Правительством автономного округа принято решение о повышении эффективности расходов бюджета автономного округа, государственной программы «Развитие физической культуры и спорта в Ханты- Мансийском автономном округе – Югре на 2016-2020 годы» предусмотрено предоставление средств из бюджета автономного округа на софинансирование расходов по объектам муниципальной собственности, находящихся в стадии строительства. Департаментом физической культуры и спорта автономного округа ведется работа по разработке механизма строительства в автономном округе малобюджетных быстровозводимых спортивных сооружений в рамках государственно- частного партнерства и концессионных соглашений</w:t>
      </w:r>
      <w:r w:rsidR="00E321B8">
        <w:rPr>
          <w:rFonts w:ascii="Times New Roman" w:hAnsi="Times New Roman" w:cs="Times New Roman"/>
          <w:sz w:val="28"/>
          <w:szCs w:val="28"/>
        </w:rPr>
        <w:t>.</w:t>
      </w:r>
    </w:p>
    <w:p w:rsidR="005E7D31" w:rsidRDefault="00E321B8" w:rsidP="005E7D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адрес Департамента физической культуры и спорта округа направлялась заявка о выделении </w:t>
      </w:r>
      <w:r w:rsidRPr="00E321B8">
        <w:rPr>
          <w:rFonts w:ascii="Times New Roman" w:hAnsi="Times New Roman" w:cs="Times New Roman"/>
          <w:sz w:val="28"/>
          <w:szCs w:val="28"/>
        </w:rPr>
        <w:t>муниципальному образованию городской округ город Сургут модульной лыжной базы.</w:t>
      </w:r>
    </w:p>
    <w:p w:rsidR="00E734E2" w:rsidRPr="005E7D31" w:rsidRDefault="00E734E2" w:rsidP="005E7D3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7D31">
        <w:rPr>
          <w:rFonts w:ascii="Times New Roman" w:hAnsi="Times New Roman" w:cs="Times New Roman"/>
          <w:sz w:val="28"/>
          <w:szCs w:val="28"/>
        </w:rPr>
        <w:t xml:space="preserve">В сентябре 2017 года в муниципальном образовании городской округ город Сургут разработана Концепция развития физической культуры и спорта во исполнение Поручений Президента Российской Федерации по итогам заседания Совета по развитию физической культуры и спорта (утв. Президентом РФ 11 июня 2017 г. </w:t>
      </w:r>
      <w:r w:rsidR="007E1969" w:rsidRPr="005E7D31">
        <w:rPr>
          <w:rFonts w:ascii="Times New Roman" w:hAnsi="Times New Roman" w:cs="Times New Roman"/>
          <w:sz w:val="28"/>
          <w:szCs w:val="28"/>
        </w:rPr>
        <w:t>№</w:t>
      </w:r>
      <w:r w:rsidRPr="005E7D31">
        <w:rPr>
          <w:rFonts w:ascii="Times New Roman" w:hAnsi="Times New Roman" w:cs="Times New Roman"/>
          <w:sz w:val="28"/>
          <w:szCs w:val="28"/>
        </w:rPr>
        <w:t xml:space="preserve"> Пр-1121), данная Концепция рассмотрена и одобрена Координационным советом по физической культуре и спорту при Главе города. </w:t>
      </w:r>
      <w:proofErr w:type="gramEnd"/>
    </w:p>
    <w:p w:rsidR="00201532" w:rsidRPr="005E7D31" w:rsidRDefault="00E734E2" w:rsidP="005E7D31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7D3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5E7D31">
        <w:rPr>
          <w:rFonts w:ascii="Times New Roman" w:hAnsi="Times New Roman" w:cs="Times New Roman"/>
          <w:sz w:val="28"/>
          <w:szCs w:val="28"/>
        </w:rPr>
        <w:t>рамах</w:t>
      </w:r>
      <w:proofErr w:type="gramEnd"/>
      <w:r w:rsidRPr="005E7D31">
        <w:rPr>
          <w:rFonts w:ascii="Times New Roman" w:hAnsi="Times New Roman" w:cs="Times New Roman"/>
          <w:sz w:val="28"/>
          <w:szCs w:val="28"/>
        </w:rPr>
        <w:t xml:space="preserve"> реализации Концепции</w:t>
      </w:r>
      <w:r w:rsidR="007C59EF" w:rsidRPr="005E7D31">
        <w:rPr>
          <w:rFonts w:ascii="Times New Roman" w:hAnsi="Times New Roman" w:cs="Times New Roman"/>
          <w:sz w:val="28"/>
          <w:szCs w:val="28"/>
        </w:rPr>
        <w:t>, кроме строительства объектов спорта</w:t>
      </w:r>
      <w:r w:rsidRPr="005E7D31">
        <w:rPr>
          <w:rFonts w:ascii="Times New Roman" w:hAnsi="Times New Roman" w:cs="Times New Roman"/>
          <w:sz w:val="28"/>
          <w:szCs w:val="28"/>
        </w:rPr>
        <w:t xml:space="preserve"> предусмотрено направление по развитию инфраструктуры для занятий физической культурой и спортом в соответствии с клима</w:t>
      </w:r>
      <w:r w:rsidR="00CD6076" w:rsidRPr="005E7D31">
        <w:rPr>
          <w:rFonts w:ascii="Times New Roman" w:hAnsi="Times New Roman" w:cs="Times New Roman"/>
          <w:sz w:val="28"/>
          <w:szCs w:val="28"/>
        </w:rPr>
        <w:t>тическими особенностями региона предусмотрено:</w:t>
      </w:r>
      <w:r w:rsidRPr="005E7D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532" w:rsidRPr="005E7D31" w:rsidRDefault="00201532" w:rsidP="005E7D3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7D31">
        <w:rPr>
          <w:rFonts w:ascii="Times New Roman" w:hAnsi="Times New Roman" w:cs="Times New Roman"/>
          <w:sz w:val="28"/>
          <w:szCs w:val="28"/>
        </w:rPr>
        <w:t xml:space="preserve">- </w:t>
      </w:r>
      <w:r w:rsidR="00E734E2" w:rsidRPr="005E7D31">
        <w:rPr>
          <w:rFonts w:ascii="Times New Roman" w:hAnsi="Times New Roman" w:cs="Times New Roman"/>
          <w:sz w:val="28"/>
          <w:szCs w:val="28"/>
        </w:rPr>
        <w:t>Обеспечение эффективного использования спортивных объектов</w:t>
      </w:r>
      <w:r w:rsidRPr="005E7D31">
        <w:rPr>
          <w:rFonts w:ascii="Times New Roman" w:hAnsi="Times New Roman" w:cs="Times New Roman"/>
          <w:sz w:val="28"/>
          <w:szCs w:val="28"/>
        </w:rPr>
        <w:t>, а именно обеспечение оптимальной и эффективной эксплуатации спортивных сооружений города посредством увеличения продолжительности времени работы спортивных организаций, эффективного использования спортивных объектов образовательных учреждений во внеурочное время</w:t>
      </w:r>
      <w:r w:rsidR="00D05EB0" w:rsidRPr="005E7D31">
        <w:rPr>
          <w:rFonts w:ascii="Times New Roman" w:hAnsi="Times New Roman" w:cs="Times New Roman"/>
          <w:sz w:val="28"/>
          <w:szCs w:val="28"/>
        </w:rPr>
        <w:t>.</w:t>
      </w:r>
      <w:r w:rsidR="00E734E2" w:rsidRPr="005E7D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4E2" w:rsidRPr="007C59EF" w:rsidRDefault="00201532" w:rsidP="005E7D3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7D31">
        <w:rPr>
          <w:rFonts w:ascii="Times New Roman" w:hAnsi="Times New Roman" w:cs="Times New Roman"/>
          <w:sz w:val="28"/>
          <w:szCs w:val="28"/>
        </w:rPr>
        <w:t>-У</w:t>
      </w:r>
      <w:r w:rsidR="00E734E2" w:rsidRPr="005E7D31">
        <w:rPr>
          <w:rFonts w:ascii="Times New Roman" w:hAnsi="Times New Roman" w:cs="Times New Roman"/>
          <w:sz w:val="28"/>
          <w:szCs w:val="28"/>
        </w:rPr>
        <w:t>лучшение материально – технической базы учреждений физической культуры и спорта</w:t>
      </w:r>
      <w:r w:rsidR="007C59EF" w:rsidRPr="005E7D31">
        <w:rPr>
          <w:rFonts w:ascii="Times New Roman" w:hAnsi="Times New Roman" w:cs="Times New Roman"/>
          <w:sz w:val="28"/>
          <w:szCs w:val="28"/>
        </w:rPr>
        <w:t>, а именно с</w:t>
      </w:r>
      <w:r w:rsidR="00E734E2" w:rsidRPr="00CA5256">
        <w:rPr>
          <w:rFonts w:ascii="Times New Roman" w:hAnsi="Times New Roman" w:cs="Times New Roman"/>
          <w:sz w:val="28"/>
          <w:szCs w:val="28"/>
        </w:rPr>
        <w:t>истематическое обновление</w:t>
      </w:r>
      <w:r>
        <w:rPr>
          <w:rFonts w:ascii="Times New Roman" w:hAnsi="Times New Roman" w:cs="Times New Roman"/>
          <w:sz w:val="28"/>
          <w:szCs w:val="28"/>
        </w:rPr>
        <w:t>, ремонт</w:t>
      </w:r>
      <w:r w:rsidR="00E734E2" w:rsidRPr="00CA5256">
        <w:rPr>
          <w:rFonts w:ascii="Times New Roman" w:hAnsi="Times New Roman" w:cs="Times New Roman"/>
          <w:sz w:val="28"/>
          <w:szCs w:val="28"/>
        </w:rPr>
        <w:t xml:space="preserve"> и укрепление материально-технической базы учреждений физкультурно-спортивной направленности.</w:t>
      </w:r>
      <w:r w:rsidR="00771C22">
        <w:rPr>
          <w:rFonts w:ascii="Times New Roman" w:hAnsi="Times New Roman" w:cs="Times New Roman"/>
          <w:sz w:val="28"/>
          <w:szCs w:val="28"/>
        </w:rPr>
        <w:t xml:space="preserve"> В рамках улучшения материально - технической базы организаций спортивной подготовки на 8 учреждений из бюджета округа на 2018 год выделено 6 миллионов 701 тысяча рублей. Занимающихся в организациях спортивной подготовки города более 4500 тысяч человек. В среднем на </w:t>
      </w:r>
      <w:r w:rsidR="00D05EB0">
        <w:rPr>
          <w:rFonts w:ascii="Times New Roman" w:hAnsi="Times New Roman" w:cs="Times New Roman"/>
          <w:sz w:val="28"/>
          <w:szCs w:val="28"/>
        </w:rPr>
        <w:t xml:space="preserve">обеспечение оборудованием и инвентарем </w:t>
      </w:r>
      <w:r w:rsidR="00771C22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D05EB0">
        <w:rPr>
          <w:rFonts w:ascii="Times New Roman" w:hAnsi="Times New Roman" w:cs="Times New Roman"/>
          <w:sz w:val="28"/>
          <w:szCs w:val="28"/>
        </w:rPr>
        <w:t>спортсмена</w:t>
      </w:r>
      <w:r w:rsidR="00771C22">
        <w:rPr>
          <w:rFonts w:ascii="Times New Roman" w:hAnsi="Times New Roman" w:cs="Times New Roman"/>
          <w:sz w:val="28"/>
          <w:szCs w:val="28"/>
        </w:rPr>
        <w:t xml:space="preserve"> из бюджета округа </w:t>
      </w:r>
      <w:r w:rsidR="00D05EB0">
        <w:rPr>
          <w:rFonts w:ascii="Times New Roman" w:hAnsi="Times New Roman" w:cs="Times New Roman"/>
          <w:sz w:val="28"/>
          <w:szCs w:val="28"/>
        </w:rPr>
        <w:lastRenderedPageBreak/>
        <w:t>предусмотрена</w:t>
      </w:r>
      <w:r w:rsidR="00771C22">
        <w:rPr>
          <w:rFonts w:ascii="Times New Roman" w:hAnsi="Times New Roman" w:cs="Times New Roman"/>
          <w:sz w:val="28"/>
          <w:szCs w:val="28"/>
        </w:rPr>
        <w:t xml:space="preserve"> 1 тысяча 489 рублей. </w:t>
      </w:r>
      <w:r w:rsidR="00D05EB0">
        <w:rPr>
          <w:rFonts w:ascii="Times New Roman" w:hAnsi="Times New Roman" w:cs="Times New Roman"/>
          <w:sz w:val="28"/>
          <w:szCs w:val="28"/>
        </w:rPr>
        <w:t>Остальные расходы возложен</w:t>
      </w:r>
      <w:r w:rsidR="0024516D">
        <w:rPr>
          <w:rFonts w:ascii="Times New Roman" w:hAnsi="Times New Roman" w:cs="Times New Roman"/>
          <w:sz w:val="28"/>
          <w:szCs w:val="28"/>
        </w:rPr>
        <w:t>ы</w:t>
      </w:r>
      <w:r w:rsidR="00D05EB0">
        <w:rPr>
          <w:rFonts w:ascii="Times New Roman" w:hAnsi="Times New Roman" w:cs="Times New Roman"/>
          <w:sz w:val="28"/>
          <w:szCs w:val="28"/>
        </w:rPr>
        <w:t xml:space="preserve"> на бюджеты муниципальных образований.</w:t>
      </w:r>
    </w:p>
    <w:p w:rsidR="007A7DC1" w:rsidRDefault="00D05EB0" w:rsidP="005E7D31">
      <w:pPr>
        <w:pStyle w:val="a3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 решению вопроса </w:t>
      </w:r>
      <w:r w:rsidRPr="00D05EB0">
        <w:rPr>
          <w:rFonts w:ascii="Times New Roman" w:eastAsia="Calibri" w:hAnsi="Times New Roman" w:cs="Times New Roman"/>
          <w:sz w:val="28"/>
          <w:szCs w:val="28"/>
        </w:rPr>
        <w:t>обеспеченности объектами спортивной инфраструктуры в Ханты – Мансийском автономном округе – Югре»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предлагаем: </w:t>
      </w:r>
    </w:p>
    <w:p w:rsidR="00D05EB0" w:rsidRPr="00D05EB0" w:rsidRDefault="00D05EB0" w:rsidP="005E7D31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D05EB0">
        <w:rPr>
          <w:rFonts w:ascii="Times New Roman" w:eastAsia="Calibri" w:hAnsi="Times New Roman" w:cs="Times New Roman"/>
          <w:sz w:val="28"/>
          <w:szCs w:val="28"/>
        </w:rPr>
        <w:t xml:space="preserve">Проработать вопрос передачи (выкупа) коммерческих площадей в жилых и нежилых </w:t>
      </w:r>
      <w:proofErr w:type="gramStart"/>
      <w:r w:rsidRPr="00D05EB0">
        <w:rPr>
          <w:rFonts w:ascii="Times New Roman" w:eastAsia="Calibri" w:hAnsi="Times New Roman" w:cs="Times New Roman"/>
          <w:sz w:val="28"/>
          <w:szCs w:val="28"/>
        </w:rPr>
        <w:t>зданиях</w:t>
      </w:r>
      <w:proofErr w:type="gramEnd"/>
      <w:r w:rsidRPr="00D05EB0">
        <w:rPr>
          <w:rFonts w:ascii="Times New Roman" w:eastAsia="Calibri" w:hAnsi="Times New Roman" w:cs="Times New Roman"/>
          <w:sz w:val="28"/>
          <w:szCs w:val="28"/>
        </w:rPr>
        <w:t xml:space="preserve"> для преобразования под объекты спорта с целью решения проблем доступности и расширения спортивной инфраструктуры:</w:t>
      </w:r>
    </w:p>
    <w:p w:rsidR="00D05EB0" w:rsidRPr="00D05EB0" w:rsidRDefault="00D05EB0" w:rsidP="005E7D31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5EB0">
        <w:rPr>
          <w:rFonts w:ascii="Times New Roman" w:eastAsia="Calibri" w:hAnsi="Times New Roman" w:cs="Times New Roman"/>
          <w:sz w:val="28"/>
          <w:szCs w:val="28"/>
        </w:rPr>
        <w:t>•</w:t>
      </w:r>
      <w:r w:rsidRPr="00D05EB0">
        <w:rPr>
          <w:rFonts w:ascii="Times New Roman" w:eastAsia="Calibri" w:hAnsi="Times New Roman" w:cs="Times New Roman"/>
          <w:sz w:val="28"/>
          <w:szCs w:val="28"/>
        </w:rPr>
        <w:tab/>
        <w:t>шаговая доступность;</w:t>
      </w:r>
    </w:p>
    <w:p w:rsidR="00D05EB0" w:rsidRPr="00D05EB0" w:rsidRDefault="00D05EB0" w:rsidP="005E7D31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5EB0">
        <w:rPr>
          <w:rFonts w:ascii="Times New Roman" w:eastAsia="Calibri" w:hAnsi="Times New Roman" w:cs="Times New Roman"/>
          <w:sz w:val="28"/>
          <w:szCs w:val="28"/>
        </w:rPr>
        <w:t>•</w:t>
      </w:r>
      <w:r w:rsidRPr="00D05EB0">
        <w:rPr>
          <w:rFonts w:ascii="Times New Roman" w:eastAsia="Calibri" w:hAnsi="Times New Roman" w:cs="Times New Roman"/>
          <w:sz w:val="28"/>
          <w:szCs w:val="28"/>
        </w:rPr>
        <w:tab/>
        <w:t>обеспечение объектами спорта по месту проживания граждан;</w:t>
      </w:r>
    </w:p>
    <w:p w:rsidR="00D05EB0" w:rsidRPr="00D05EB0" w:rsidRDefault="00D05EB0" w:rsidP="005E7D31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5EB0">
        <w:rPr>
          <w:rFonts w:ascii="Times New Roman" w:eastAsia="Calibri" w:hAnsi="Times New Roman" w:cs="Times New Roman"/>
          <w:sz w:val="28"/>
          <w:szCs w:val="28"/>
        </w:rPr>
        <w:t>•</w:t>
      </w:r>
      <w:r w:rsidRPr="00D05EB0">
        <w:rPr>
          <w:rFonts w:ascii="Times New Roman" w:eastAsia="Calibri" w:hAnsi="Times New Roman" w:cs="Times New Roman"/>
          <w:sz w:val="28"/>
          <w:szCs w:val="28"/>
        </w:rPr>
        <w:tab/>
        <w:t>увеличение процента обеспеченности спортивными сооружениями без затрат на строительство;</w:t>
      </w:r>
    </w:p>
    <w:p w:rsidR="00D05EB0" w:rsidRPr="00D05EB0" w:rsidRDefault="00D05EB0" w:rsidP="005E7D31">
      <w:pPr>
        <w:pStyle w:val="a3"/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05EB0">
        <w:rPr>
          <w:rFonts w:ascii="Times New Roman" w:eastAsia="Calibri" w:hAnsi="Times New Roman" w:cs="Times New Roman"/>
          <w:sz w:val="28"/>
          <w:szCs w:val="28"/>
        </w:rPr>
        <w:t>•</w:t>
      </w:r>
      <w:r w:rsidRPr="00D05EB0">
        <w:rPr>
          <w:rFonts w:ascii="Times New Roman" w:eastAsia="Calibri" w:hAnsi="Times New Roman" w:cs="Times New Roman"/>
          <w:sz w:val="28"/>
          <w:szCs w:val="28"/>
        </w:rPr>
        <w:tab/>
        <w:t>сокращение сроков ввода объектов в эксплуатацию.</w:t>
      </w:r>
    </w:p>
    <w:p w:rsidR="00D05EB0" w:rsidRPr="00D05EB0" w:rsidRDefault="00D05EB0" w:rsidP="005E7D31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D05EB0">
        <w:rPr>
          <w:rFonts w:ascii="Times New Roman" w:eastAsia="Calibri" w:hAnsi="Times New Roman" w:cs="Times New Roman"/>
          <w:sz w:val="28"/>
          <w:szCs w:val="28"/>
        </w:rPr>
        <w:t xml:space="preserve">Возобновить практику приобретения и передачи в муниципальные образования ХМАО – Югры спортивных плоскостных сооружений (футбольные поля, универсальные спортивные площадки, площадки для подготовки к выполнению нормативов ВФСК ГТО, хоккейные коры с модульными раздевалками, модульные лыжные базы) в рамках профилактических программ (антинаркотическая, профилактика экстремизма, профилактика правонарушений и т.д.). </w:t>
      </w:r>
      <w:proofErr w:type="gramEnd"/>
    </w:p>
    <w:p w:rsidR="00D05EB0" w:rsidRPr="00D05EB0" w:rsidRDefault="00D05EB0" w:rsidP="005E7D31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D05EB0">
        <w:rPr>
          <w:rFonts w:ascii="Times New Roman" w:eastAsia="Calibri" w:hAnsi="Times New Roman" w:cs="Times New Roman"/>
          <w:sz w:val="28"/>
          <w:szCs w:val="28"/>
        </w:rPr>
        <w:t>Предусмотреть в рамках государственной Программы «Развитие физической культуры и спорта ХМАО – Югры» софинансирование муниципальных образований по обеспечению комплексной безопасности спортивных объектов, используемых для проведения официальных окружных, всероссийских и международных спортивных соревнований на территории муниципальных образований.</w:t>
      </w:r>
      <w:proofErr w:type="gramEnd"/>
    </w:p>
    <w:p w:rsidR="00EA4D71" w:rsidRPr="00D85F73" w:rsidRDefault="00EA4D71" w:rsidP="005E7D3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E7D31" w:rsidRPr="00D85F73" w:rsidRDefault="005E7D3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5E7D31" w:rsidRPr="00D85F73" w:rsidSect="004F4F3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9523E"/>
    <w:multiLevelType w:val="hybridMultilevel"/>
    <w:tmpl w:val="F44A5CA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382A39"/>
    <w:multiLevelType w:val="hybridMultilevel"/>
    <w:tmpl w:val="D47044AE"/>
    <w:lvl w:ilvl="0" w:tplc="8DE28684">
      <w:start w:val="201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A591A"/>
    <w:multiLevelType w:val="hybridMultilevel"/>
    <w:tmpl w:val="ED2A2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63C79"/>
    <w:multiLevelType w:val="hybridMultilevel"/>
    <w:tmpl w:val="431A8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601C3F"/>
    <w:multiLevelType w:val="hybridMultilevel"/>
    <w:tmpl w:val="8FEEF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1E66D5"/>
    <w:multiLevelType w:val="hybridMultilevel"/>
    <w:tmpl w:val="AE2C5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89735E"/>
    <w:multiLevelType w:val="multilevel"/>
    <w:tmpl w:val="550AFBA4"/>
    <w:lvl w:ilvl="0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8880"/>
        </w:tabs>
        <w:ind w:left="8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9600"/>
        </w:tabs>
        <w:ind w:left="9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0320"/>
        </w:tabs>
        <w:ind w:left="10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1040"/>
        </w:tabs>
        <w:ind w:left="11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1760"/>
        </w:tabs>
        <w:ind w:left="11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2480"/>
        </w:tabs>
        <w:ind w:left="12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3200"/>
        </w:tabs>
        <w:ind w:left="13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3920"/>
        </w:tabs>
        <w:ind w:left="139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DC1"/>
    <w:rsid w:val="000457D1"/>
    <w:rsid w:val="000A4CD9"/>
    <w:rsid w:val="000C4A9E"/>
    <w:rsid w:val="001406B1"/>
    <w:rsid w:val="001A5363"/>
    <w:rsid w:val="001A5F13"/>
    <w:rsid w:val="001C1DC3"/>
    <w:rsid w:val="001D490E"/>
    <w:rsid w:val="001E4E05"/>
    <w:rsid w:val="001F053B"/>
    <w:rsid w:val="001F0A90"/>
    <w:rsid w:val="00201532"/>
    <w:rsid w:val="0024516D"/>
    <w:rsid w:val="0032358B"/>
    <w:rsid w:val="003C4778"/>
    <w:rsid w:val="003C58A0"/>
    <w:rsid w:val="00431BD0"/>
    <w:rsid w:val="00431F63"/>
    <w:rsid w:val="00446941"/>
    <w:rsid w:val="00466A11"/>
    <w:rsid w:val="004F4F32"/>
    <w:rsid w:val="005854DF"/>
    <w:rsid w:val="005E0F08"/>
    <w:rsid w:val="005E7D31"/>
    <w:rsid w:val="005F30B8"/>
    <w:rsid w:val="00622243"/>
    <w:rsid w:val="00652ABB"/>
    <w:rsid w:val="00700D19"/>
    <w:rsid w:val="00702510"/>
    <w:rsid w:val="00712AA7"/>
    <w:rsid w:val="007702BA"/>
    <w:rsid w:val="00771C22"/>
    <w:rsid w:val="007A7DC1"/>
    <w:rsid w:val="007C2918"/>
    <w:rsid w:val="007C59EF"/>
    <w:rsid w:val="007E1969"/>
    <w:rsid w:val="007E7192"/>
    <w:rsid w:val="00814734"/>
    <w:rsid w:val="00821822"/>
    <w:rsid w:val="00846DC1"/>
    <w:rsid w:val="00861443"/>
    <w:rsid w:val="008D6271"/>
    <w:rsid w:val="00905417"/>
    <w:rsid w:val="00927BD4"/>
    <w:rsid w:val="00946D57"/>
    <w:rsid w:val="009D07FC"/>
    <w:rsid w:val="00A4358C"/>
    <w:rsid w:val="00B31FDE"/>
    <w:rsid w:val="00B575A8"/>
    <w:rsid w:val="00BA34E6"/>
    <w:rsid w:val="00BA6E1F"/>
    <w:rsid w:val="00BB1E00"/>
    <w:rsid w:val="00BF0726"/>
    <w:rsid w:val="00BF2CC7"/>
    <w:rsid w:val="00BF4C2C"/>
    <w:rsid w:val="00C27CA1"/>
    <w:rsid w:val="00CA79B4"/>
    <w:rsid w:val="00CD6076"/>
    <w:rsid w:val="00CE67B7"/>
    <w:rsid w:val="00D05EB0"/>
    <w:rsid w:val="00D85F73"/>
    <w:rsid w:val="00D91ABB"/>
    <w:rsid w:val="00DE293A"/>
    <w:rsid w:val="00E321B8"/>
    <w:rsid w:val="00E734E2"/>
    <w:rsid w:val="00EA4D71"/>
    <w:rsid w:val="00EE4600"/>
    <w:rsid w:val="00F043F7"/>
    <w:rsid w:val="00F365EF"/>
    <w:rsid w:val="00F40C93"/>
    <w:rsid w:val="00FB7B4B"/>
    <w:rsid w:val="00FD3DCF"/>
    <w:rsid w:val="00FE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2BA"/>
    <w:pPr>
      <w:ind w:left="720"/>
      <w:contextualSpacing/>
    </w:pPr>
  </w:style>
  <w:style w:type="table" w:styleId="a4">
    <w:name w:val="Table Grid"/>
    <w:basedOn w:val="a1"/>
    <w:uiPriority w:val="39"/>
    <w:rsid w:val="003C4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1F0A9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F0A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F0A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0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0A90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nhideWhenUsed/>
    <w:rsid w:val="00622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2BA"/>
    <w:pPr>
      <w:ind w:left="720"/>
      <w:contextualSpacing/>
    </w:pPr>
  </w:style>
  <w:style w:type="table" w:styleId="a4">
    <w:name w:val="Table Grid"/>
    <w:basedOn w:val="a1"/>
    <w:uiPriority w:val="39"/>
    <w:rsid w:val="003C4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1F0A9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F0A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F0A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F0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0A90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nhideWhenUsed/>
    <w:rsid w:val="00622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1805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Вовна Екатерина Николаевна</dc:creator>
  <cp:lastModifiedBy>SklyarovaMS</cp:lastModifiedBy>
  <cp:revision>2</cp:revision>
  <cp:lastPrinted>2018-04-20T07:22:00Z</cp:lastPrinted>
  <dcterms:created xsi:type="dcterms:W3CDTF">2018-04-20T11:20:00Z</dcterms:created>
  <dcterms:modified xsi:type="dcterms:W3CDTF">2018-04-20T11:20:00Z</dcterms:modified>
</cp:coreProperties>
</file>